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06F51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ГЕРЦЕНА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083E36" w:rsidP="00083E36">
            <w:r>
              <w:t>31</w:t>
            </w:r>
            <w:r w:rsidR="008D62D8">
              <w:t>.0</w:t>
            </w:r>
            <w:r>
              <w:t>3</w:t>
            </w:r>
            <w:r w:rsidR="008461F2">
              <w:t>.2021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8461F2">
            <w:r>
              <w:t>01.01.2020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8461F2">
            <w:r>
              <w:t>31.12.2020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8461F2" w:rsidP="00D4022F">
            <w:r>
              <w:t>-59861,16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8461F2" w:rsidP="00D4022F">
            <w:r>
              <w:t>-52792,66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C656CD" w:rsidP="00D4022F">
            <w:r>
              <w:t>88676,62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C656CD" w:rsidP="00D4022F">
            <w:r>
              <w:t>51047,81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083E36" w:rsidP="00B93B3C">
            <w:r>
              <w:t>20058,00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083E36" w:rsidP="001D6FDF">
            <w:r>
              <w:t>17570,81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C656CD" w:rsidP="007E4523">
            <w:r>
              <w:t>76475,84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C656CD" w:rsidP="007E4523">
            <w:r>
              <w:t>76475,84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C656CD" w:rsidP="007E4523">
            <w:r>
              <w:t>76475,84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C656CD" w:rsidP="007E4523">
            <w:r>
              <w:t>-67870,94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C656CD" w:rsidP="007E4523">
            <w:r>
              <w:t>-64993,44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7E4523">
            <w:pPr>
              <w:tabs>
                <w:tab w:val="left" w:pos="2872"/>
              </w:tabs>
            </w:pPr>
            <w:r>
              <w:t>802,32</w:t>
            </w:r>
            <w:r w:rsidR="00F24D9D" w:rsidRPr="00E701DE">
              <w:t xml:space="preserve"> руб.</w:t>
            </w:r>
            <w:r w:rsidR="007E4523">
              <w:tab/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2727,89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C46C1F">
            <w:r>
              <w:t>10069,12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12355,73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14682,45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Закраска рисунков и надписей на фасаде</w:t>
            </w:r>
            <w:r w:rsidR="00C656CD">
              <w:t>, доставка песка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C656CD" w:rsidP="002A5D3F">
            <w:r>
              <w:t>6867</w:t>
            </w:r>
            <w:r w:rsidR="006E791E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C656CD" w:rsidP="00C61E3D">
            <w:r>
              <w:t>Ремонт двери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C656CD" w:rsidP="00C656CD">
            <w:r>
              <w:t>12</w:t>
            </w:r>
            <w:r w:rsidR="00452614">
              <w:t>00</w:t>
            </w:r>
            <w:r w:rsidR="006E791E">
              <w:t>,00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4D7752">
            <w:r w:rsidRPr="004D7752">
              <w:t xml:space="preserve">очистка </w:t>
            </w:r>
            <w:r>
              <w:t>к</w:t>
            </w:r>
            <w:r w:rsidRPr="004D7752">
              <w:t>рая кровли от наледи, снега и сосулек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C656CD" w:rsidP="00C61E3D">
            <w:r>
              <w:t>35</w:t>
            </w:r>
            <w:r w:rsidR="00452614">
              <w:t>00</w:t>
            </w:r>
            <w:r w:rsidR="006E791E">
              <w:t>,00</w:t>
            </w:r>
            <w:r w:rsidR="00314435" w:rsidRPr="00E701DE">
              <w:t xml:space="preserve"> руб.</w:t>
            </w:r>
          </w:p>
        </w:tc>
      </w:tr>
      <w:tr w:rsidR="00614049" w:rsidTr="00614049">
        <w:tc>
          <w:tcPr>
            <w:tcW w:w="846" w:type="dxa"/>
          </w:tcPr>
          <w:p w:rsidR="00614049" w:rsidRDefault="00614049" w:rsidP="001D22CE">
            <w:r>
              <w:t>21</w:t>
            </w:r>
          </w:p>
        </w:tc>
        <w:tc>
          <w:tcPr>
            <w:tcW w:w="4536" w:type="dxa"/>
          </w:tcPr>
          <w:p w:rsidR="00614049" w:rsidRPr="007C518C" w:rsidRDefault="00614049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656CD" w:rsidRDefault="00C656CD" w:rsidP="00C656CD">
            <w:r>
              <w:t>проведение энергетического обследования</w:t>
            </w:r>
          </w:p>
          <w:p w:rsidR="00614049" w:rsidRDefault="00614049" w:rsidP="00C656CD"/>
        </w:tc>
      </w:tr>
      <w:tr w:rsidR="00614049" w:rsidTr="001D22CE">
        <w:tc>
          <w:tcPr>
            <w:tcW w:w="846" w:type="dxa"/>
          </w:tcPr>
          <w:p w:rsidR="00614049" w:rsidRDefault="00614049" w:rsidP="001D22CE">
            <w:r>
              <w:t>22</w:t>
            </w:r>
          </w:p>
        </w:tc>
        <w:tc>
          <w:tcPr>
            <w:tcW w:w="4536" w:type="dxa"/>
          </w:tcPr>
          <w:p w:rsidR="00614049" w:rsidRPr="007C518C" w:rsidRDefault="00614049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14049" w:rsidRDefault="00614049" w:rsidP="00614049">
            <w:r w:rsidRPr="00E701DE">
              <w:t xml:space="preserve"> </w:t>
            </w:r>
            <w:r w:rsidR="00C656CD">
              <w:t xml:space="preserve">1000,00 </w:t>
            </w:r>
            <w:r w:rsidRPr="00E701DE">
              <w:t>руб.</w:t>
            </w:r>
          </w:p>
        </w:tc>
      </w:tr>
      <w:tr w:rsidR="00C656CD" w:rsidTr="001D22CE">
        <w:tc>
          <w:tcPr>
            <w:tcW w:w="846" w:type="dxa"/>
          </w:tcPr>
          <w:p w:rsidR="00C656CD" w:rsidRDefault="00C656CD" w:rsidP="001D22CE">
            <w:r>
              <w:t>21</w:t>
            </w:r>
          </w:p>
        </w:tc>
        <w:tc>
          <w:tcPr>
            <w:tcW w:w="4536" w:type="dxa"/>
          </w:tcPr>
          <w:p w:rsidR="00C656CD" w:rsidRDefault="00C656CD" w:rsidP="00C656C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C656CD" w:rsidRPr="00E701DE" w:rsidRDefault="00C656CD" w:rsidP="00C656CD">
            <w:r>
              <w:t>дезинфекция (уборка подъездов)</w:t>
            </w:r>
          </w:p>
        </w:tc>
      </w:tr>
      <w:tr w:rsidR="00C656CD" w:rsidTr="001D22CE">
        <w:tc>
          <w:tcPr>
            <w:tcW w:w="846" w:type="dxa"/>
          </w:tcPr>
          <w:p w:rsidR="00C656CD" w:rsidRDefault="00C656CD" w:rsidP="001D22CE">
            <w:r>
              <w:t>22</w:t>
            </w:r>
          </w:p>
        </w:tc>
        <w:tc>
          <w:tcPr>
            <w:tcW w:w="4536" w:type="dxa"/>
          </w:tcPr>
          <w:p w:rsidR="00C656CD" w:rsidRDefault="00C656CD" w:rsidP="00C656C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656CD" w:rsidRPr="00E701DE" w:rsidRDefault="00C656CD" w:rsidP="00614049">
            <w:r>
              <w:t>3300,00 руб.</w:t>
            </w:r>
          </w:p>
        </w:tc>
      </w:tr>
    </w:tbl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F02A0" w:rsidRDefault="004F02A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B1626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6A76BA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B1626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6A76BA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3E36"/>
    <w:rsid w:val="0008476A"/>
    <w:rsid w:val="00093BFE"/>
    <w:rsid w:val="00095798"/>
    <w:rsid w:val="000B16F2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14435"/>
    <w:rsid w:val="00375672"/>
    <w:rsid w:val="003C3C31"/>
    <w:rsid w:val="003C72BD"/>
    <w:rsid w:val="003D1585"/>
    <w:rsid w:val="00417606"/>
    <w:rsid w:val="00452614"/>
    <w:rsid w:val="00495FB9"/>
    <w:rsid w:val="004B7BEF"/>
    <w:rsid w:val="004D7752"/>
    <w:rsid w:val="004F02A0"/>
    <w:rsid w:val="004F472E"/>
    <w:rsid w:val="005120E1"/>
    <w:rsid w:val="00513AF5"/>
    <w:rsid w:val="005245A9"/>
    <w:rsid w:val="0058130B"/>
    <w:rsid w:val="005A6FFF"/>
    <w:rsid w:val="005B5467"/>
    <w:rsid w:val="005C3CF8"/>
    <w:rsid w:val="005F7C1B"/>
    <w:rsid w:val="00614049"/>
    <w:rsid w:val="00622230"/>
    <w:rsid w:val="00641684"/>
    <w:rsid w:val="006A76BA"/>
    <w:rsid w:val="006B1626"/>
    <w:rsid w:val="006E4167"/>
    <w:rsid w:val="006E791E"/>
    <w:rsid w:val="006F3AFF"/>
    <w:rsid w:val="007113F8"/>
    <w:rsid w:val="00725291"/>
    <w:rsid w:val="0079053B"/>
    <w:rsid w:val="007A16CE"/>
    <w:rsid w:val="007C35B6"/>
    <w:rsid w:val="007C518C"/>
    <w:rsid w:val="007C6F96"/>
    <w:rsid w:val="007E4523"/>
    <w:rsid w:val="007E5D6A"/>
    <w:rsid w:val="008135F0"/>
    <w:rsid w:val="00813A9E"/>
    <w:rsid w:val="0083777C"/>
    <w:rsid w:val="008461F2"/>
    <w:rsid w:val="0085565A"/>
    <w:rsid w:val="0086215B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62818"/>
    <w:rsid w:val="00AF461D"/>
    <w:rsid w:val="00B311AC"/>
    <w:rsid w:val="00B42137"/>
    <w:rsid w:val="00B93B3C"/>
    <w:rsid w:val="00BB20E0"/>
    <w:rsid w:val="00BC4D9F"/>
    <w:rsid w:val="00BF5A4A"/>
    <w:rsid w:val="00C0361C"/>
    <w:rsid w:val="00C334D3"/>
    <w:rsid w:val="00C4592F"/>
    <w:rsid w:val="00C46C1F"/>
    <w:rsid w:val="00C656CD"/>
    <w:rsid w:val="00D0554D"/>
    <w:rsid w:val="00D35C2F"/>
    <w:rsid w:val="00D4022F"/>
    <w:rsid w:val="00D47484"/>
    <w:rsid w:val="00D50F6C"/>
    <w:rsid w:val="00D71AC0"/>
    <w:rsid w:val="00DE70B1"/>
    <w:rsid w:val="00E701DE"/>
    <w:rsid w:val="00EA2D8D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2811"/>
  <w15:docId w15:val="{6E2CD738-0472-40A7-8707-0F792A9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2021-03-22T13:36:00Z</cp:lastPrinted>
  <dcterms:created xsi:type="dcterms:W3CDTF">2017-12-21T09:48:00Z</dcterms:created>
  <dcterms:modified xsi:type="dcterms:W3CDTF">2021-03-22T13:36:00Z</dcterms:modified>
</cp:coreProperties>
</file>