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36D0E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ОЗ</w:t>
      </w:r>
      <w:r w:rsidR="00CA43C2">
        <w:rPr>
          <w:rFonts w:ascii="Arial" w:eastAsia="Arial" w:hAnsi="Arial" w:cs="Arial"/>
          <w:b/>
          <w:color w:val="000000"/>
          <w:sz w:val="25"/>
          <w:lang w:eastAsia="ru-RU"/>
        </w:rPr>
        <w:t>АВОДСК, УЛ. ВИДАНСКАЯ, ДОМ, №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CA43C2" w:rsidP="00132CD3">
            <w:r>
              <w:t>19.03.2019.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CA43C2">
              <w:t>, сб</w:t>
            </w:r>
            <w:r w:rsidR="00CA43C2" w:rsidRPr="00CA43C2">
              <w:t>орный железобетон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CA43C2" w:rsidP="001F01C2">
            <w:r>
              <w:t xml:space="preserve"> </w:t>
            </w:r>
            <w:r w:rsidRPr="00CA43C2">
              <w:t>Перекрытия железобетонные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Pr="00EF6ED5" w:rsidRDefault="00CA43C2" w:rsidP="002A5D3F">
            <w:r w:rsidRPr="00CA43C2">
              <w:t>Стены кирпичные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CA43C2" w:rsidP="002A5D3F">
            <w:r>
              <w:t>Утепления нет, облицовка керамической плиткой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E46510" w:rsidP="002A5D3F">
            <w:r>
              <w:t>Двухскатная</w:t>
            </w:r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CA43C2" w:rsidP="002A5D3F">
            <w:r>
              <w:t>Шифер крупно-волнистый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8A59E4" w:rsidP="002A5D3F">
            <w:r>
              <w:t>нет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E46510" w:rsidP="00F02CCD">
            <w:r>
              <w:t>нет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E46510" w:rsidP="002A5D3F">
            <w:r>
              <w:t>нет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DE3429">
        <w:rPr>
          <w:rFonts w:ascii="Arial" w:eastAsia="Arial" w:hAnsi="Arial" w:cs="Arial"/>
          <w:b/>
          <w:color w:val="000000"/>
          <w:sz w:val="25"/>
          <w:lang w:eastAsia="ru-RU"/>
        </w:rPr>
        <w:t>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</w:t>
      </w:r>
      <w:r w:rsidR="00642442">
        <w:rPr>
          <w:rFonts w:ascii="Arial" w:eastAsia="Arial" w:hAnsi="Arial" w:cs="Arial"/>
          <w:b/>
          <w:color w:val="000000"/>
          <w:sz w:val="25"/>
          <w:lang w:eastAsia="ru-RU"/>
        </w:rPr>
        <w:t>ЗАВОДСК, УЛ. ВИДАНСКАЯ, ДОМ, № 10</w:t>
      </w:r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642442" w:rsidP="00EA2258">
            <w:r>
              <w:t>нет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A82DCB" w:rsidP="00EA2258"/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D5201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lastRenderedPageBreak/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1F01C2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B963C8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A4293" w:rsidRPr="003A4293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B963C8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642442" w:rsidP="00EA2258">
            <w:r>
              <w:t>Да, от дворовых накопителей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642442" w:rsidP="00EA2258">
            <w:r>
              <w:t>Наружны</w:t>
            </w:r>
            <w:bookmarkStart w:id="0" w:name="_GoBack"/>
            <w:bookmarkEnd w:id="0"/>
            <w:r w:rsidR="001F01C2">
              <w:t>е</w:t>
            </w:r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32CD3"/>
    <w:rsid w:val="00145476"/>
    <w:rsid w:val="00155117"/>
    <w:rsid w:val="00172BB4"/>
    <w:rsid w:val="00191847"/>
    <w:rsid w:val="00191B0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B3796"/>
    <w:rsid w:val="002E223F"/>
    <w:rsid w:val="002E43E7"/>
    <w:rsid w:val="003052CB"/>
    <w:rsid w:val="00310859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A27CF"/>
    <w:rsid w:val="004F472E"/>
    <w:rsid w:val="005120E1"/>
    <w:rsid w:val="00513AF5"/>
    <w:rsid w:val="005174D6"/>
    <w:rsid w:val="00536D0E"/>
    <w:rsid w:val="0058130B"/>
    <w:rsid w:val="00581F0A"/>
    <w:rsid w:val="005B5467"/>
    <w:rsid w:val="005B6DBE"/>
    <w:rsid w:val="005C3CF8"/>
    <w:rsid w:val="005F7C1B"/>
    <w:rsid w:val="0060090D"/>
    <w:rsid w:val="006026E9"/>
    <w:rsid w:val="00606287"/>
    <w:rsid w:val="00622230"/>
    <w:rsid w:val="006409A7"/>
    <w:rsid w:val="00641684"/>
    <w:rsid w:val="00642442"/>
    <w:rsid w:val="006453AA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0523"/>
    <w:rsid w:val="00883C1A"/>
    <w:rsid w:val="00886D28"/>
    <w:rsid w:val="00891B1B"/>
    <w:rsid w:val="008A59E4"/>
    <w:rsid w:val="008A67EA"/>
    <w:rsid w:val="008B5711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1B1F"/>
    <w:rsid w:val="00B43EF2"/>
    <w:rsid w:val="00B44E53"/>
    <w:rsid w:val="00B963C8"/>
    <w:rsid w:val="00BA6264"/>
    <w:rsid w:val="00BB20E0"/>
    <w:rsid w:val="00BC279E"/>
    <w:rsid w:val="00BC4D9F"/>
    <w:rsid w:val="00BF1141"/>
    <w:rsid w:val="00BF5A4A"/>
    <w:rsid w:val="00C15ED6"/>
    <w:rsid w:val="00C23711"/>
    <w:rsid w:val="00C3787B"/>
    <w:rsid w:val="00C4592F"/>
    <w:rsid w:val="00CA43C2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3429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ED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2019-03-19T06:38:00Z</dcterms:created>
  <dcterms:modified xsi:type="dcterms:W3CDTF">2019-03-19T06:38:00Z</dcterms:modified>
</cp:coreProperties>
</file>